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7ECE1" w14:textId="77777777" w:rsidR="009D6196" w:rsidRPr="009D6196" w:rsidRDefault="009D6196" w:rsidP="009D6196">
      <w:pPr>
        <w:tabs>
          <w:tab w:val="left" w:pos="7230"/>
          <w:tab w:val="left" w:pos="8222"/>
        </w:tabs>
        <w:spacing w:after="0" w:line="240" w:lineRule="auto"/>
        <w:ind w:firstLine="709"/>
        <w:jc w:val="center"/>
        <w:rPr>
          <w:rFonts w:ascii="Times New Roman" w:hAnsi="Times New Roman" w:cs="Times New Roman"/>
          <w:b/>
          <w:bCs/>
          <w:sz w:val="28"/>
          <w:szCs w:val="28"/>
        </w:rPr>
      </w:pPr>
      <w:r w:rsidRPr="009D6196">
        <w:rPr>
          <w:rFonts w:ascii="Times New Roman" w:hAnsi="Times New Roman" w:cs="Times New Roman"/>
          <w:b/>
          <w:bCs/>
          <w:sz w:val="28"/>
          <w:szCs w:val="28"/>
        </w:rPr>
        <w:t>Опыт игровых моментов в практической деятельности учителя начальных классов</w:t>
      </w:r>
    </w:p>
    <w:p w14:paraId="10C895ED"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p>
    <w:p w14:paraId="2790140D" w14:textId="1EA73C7F"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Чтобы помощь нашим гиперактивным детям была эффективной, лучше браться за нее «всем миром». Это значит, что каждый специалист, работающий с ребенком, может внести свой вклад. Так, невропатолог назначит медикаментозную поддержку, воспитатели и учителя могут позаботиться о том, чтобы адаптировать предъявляемые требования под возможности ребенка, применять правильные методы в поощрении и пресечении каких-то поведенческих проявлений. Но помимо вышеперечисленного у ребёнка необходимо формировать и тренировать навыки управления своим вниманием и поведением. Именно в этом лучше всего может помочь игра!</w:t>
      </w:r>
    </w:p>
    <w:p w14:paraId="5D5E0EC3"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Значение различных игр для интеллектуального, творческого, эмоционального развития ребенка невозможно переоценить. Ребёнок развивается в игре, он усваивает социальные роли, снимает стресс, связанный с адаптацией к новой ситуации или новым условиям, проявляет все те способности, которые в нем заложены.</w:t>
      </w:r>
    </w:p>
    <w:p w14:paraId="7C693916"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Игры также являются прекрасной коррекционной методикой, направленной на развитие дефицитных функций детей с отклонениями в развитии, детей с СДВГ. А это-низкая способность концентрировать внимание, слабая оперативная память, неспособность тормозить себя и не отвлекаться, плохой самоконтроль, трудности планирования и предсказания результатов той или иной деятельности.</w:t>
      </w:r>
    </w:p>
    <w:p w14:paraId="6BBFF08F"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Но прежде, чем перейти к описанию игр, оговорим правила, которые родитель, воспитатель или учитель должен соблюдать как в игре, так и в обычной жизни при общении с гиперактивным ребенком.</w:t>
      </w:r>
    </w:p>
    <w:p w14:paraId="3D7C899F"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EC682E">
        <w:rPr>
          <w:rFonts w:ascii="Times New Roman" w:hAnsi="Times New Roman" w:cs="Times New Roman"/>
          <w:b/>
          <w:sz w:val="24"/>
          <w:szCs w:val="24"/>
        </w:rPr>
        <w:t>ПРАВИЛО 1</w:t>
      </w:r>
      <w:r>
        <w:rPr>
          <w:rFonts w:ascii="Times New Roman" w:hAnsi="Times New Roman" w:cs="Times New Roman"/>
          <w:sz w:val="24"/>
          <w:szCs w:val="24"/>
        </w:rPr>
        <w:t xml:space="preserve">. Не ожидайте всего и сразу. Чтобы помочь ребенку с СДВГ развиваться и успешно обучаться, необходимо помнить о </w:t>
      </w:r>
      <w:r w:rsidRPr="008E52AE">
        <w:rPr>
          <w:rFonts w:ascii="Times New Roman" w:hAnsi="Times New Roman" w:cs="Times New Roman"/>
          <w:i/>
          <w:iCs/>
          <w:sz w:val="24"/>
          <w:szCs w:val="24"/>
        </w:rPr>
        <w:t>невозможности постановки комплексной задачи в самом начале.</w:t>
      </w:r>
      <w:r>
        <w:rPr>
          <w:rFonts w:ascii="Times New Roman" w:hAnsi="Times New Roman" w:cs="Times New Roman"/>
          <w:sz w:val="24"/>
          <w:szCs w:val="24"/>
        </w:rPr>
        <w:t xml:space="preserve"> Гиперактивный ребенок без должной тренировки не может одновременно внимательно слушать, спокойно сидеть на стуле и сдерживать свои импульсы. Начинать надо с тренировки только одной функции (например, только внимания, при этом вы должны быть терпимы к ерзанью на стуле, перебиранию всех предметов на столе в процессе работы). Помните, что если вы одергиваете ребенка, то его усилия тут же переключаются на контроль своих действий, а сконцентрироваться на задании ему уже будет трудно. Удерживая несколько условий в голове, ребёнок может не выполнить ни одного из них, быстро истощиться и начать переживать свою неудачу. Например, если цель игры-внимательно следить за действиями партнеров и быстро на эти действия реагировать, то можно не обращать внимание на несдержанность и постоянные перемещения в пространстве.</w:t>
      </w:r>
    </w:p>
    <w:p w14:paraId="6DB8735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Если в задачу игры входит тренировка сдержанности, то концентрировать внимание на чем-то необязательно.</w:t>
      </w:r>
    </w:p>
    <w:p w14:paraId="582E0E53"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Проведя работу по развитию одной функции и получив положительные результаты, можно переходить к тренировке сразу двух функций. Например, через игру можно тренировать внимание и контроль импульсивности или внимание и контроль двигательной активности.</w:t>
      </w:r>
    </w:p>
    <w:p w14:paraId="79E85CB1"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Когда у гиперактивного ребенка появляется опыт участия в коллективных играх на развитие сразу двух функций, только тогда можно начинать заниматься с ним более сложными игровыми формами, предполагающими развитие и совершенствование сразу всех важных функций в одной и той же игре.</w:t>
      </w:r>
    </w:p>
    <w:p w14:paraId="6238EAA2"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 Только через продолжительное время ваших совместных усилий можно начинать требовать не только внимания, но и общепринятого поведения во время ваших игровых, а главное- коллективных занятий.</w:t>
      </w:r>
    </w:p>
    <w:p w14:paraId="3C8E3E44"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EC682E">
        <w:rPr>
          <w:rFonts w:ascii="Times New Roman" w:hAnsi="Times New Roman" w:cs="Times New Roman"/>
          <w:b/>
          <w:sz w:val="24"/>
          <w:szCs w:val="24"/>
        </w:rPr>
        <w:t>ПРАВИЛО 2</w:t>
      </w:r>
      <w:r>
        <w:rPr>
          <w:rFonts w:ascii="Times New Roman" w:hAnsi="Times New Roman" w:cs="Times New Roman"/>
          <w:sz w:val="24"/>
          <w:szCs w:val="24"/>
        </w:rPr>
        <w:t>. Предупреждайте переутомление и перевозбуждение ребенка: вовремя переключайте его на другие виды игр и занятий, но не слишком часто. Важно также соблюдать режим дня, обеспечить полноценный сон и спокойную обстановку.</w:t>
      </w:r>
    </w:p>
    <w:p w14:paraId="37F78262" w14:textId="77777777" w:rsidR="009D6196" w:rsidRPr="00300E50" w:rsidRDefault="009D6196" w:rsidP="009D6196">
      <w:pPr>
        <w:spacing w:after="0" w:line="240" w:lineRule="auto"/>
        <w:ind w:firstLine="709"/>
        <w:rPr>
          <w:rFonts w:ascii="Times New Roman" w:eastAsia="Calibri" w:hAnsi="Times New Roman" w:cs="Times New Roman"/>
          <w:sz w:val="24"/>
          <w:szCs w:val="24"/>
        </w:rPr>
      </w:pPr>
      <w:r w:rsidRPr="00EC682E">
        <w:rPr>
          <w:rFonts w:ascii="Times New Roman" w:hAnsi="Times New Roman" w:cs="Times New Roman"/>
          <w:b/>
          <w:sz w:val="24"/>
          <w:szCs w:val="24"/>
        </w:rPr>
        <w:lastRenderedPageBreak/>
        <w:t>ПРАВИЛО 3.</w:t>
      </w:r>
      <w:r>
        <w:rPr>
          <w:rFonts w:ascii="Times New Roman" w:hAnsi="Times New Roman" w:cs="Times New Roman"/>
          <w:sz w:val="24"/>
          <w:szCs w:val="24"/>
        </w:rPr>
        <w:t xml:space="preserve"> Так как гиперактивному ребенку сложно контролировать себя, то он нуждается во внешнем контроле. Очень важно, чтобы взрослые при выставлении внешних рамок из «можно» и «нельзя» были последовательны. Также необходимо учитывать, что ребенок не способен долго ждать, поэтому все наказания и поощрения должны проявляться вовремя. Пусть это будет доброе слово, сувенирчик, условный знак-жетон, наклейка, печатка (сумму которых вы обменяете на что-то приятное), но их передача ребенку должна явиться достаточно быстрым проявлением вашего одобрения его действий.</w:t>
      </w:r>
    </w:p>
    <w:p w14:paraId="2D51AE9D" w14:textId="77777777" w:rsidR="009D6196"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b/>
          <w:sz w:val="24"/>
          <w:szCs w:val="24"/>
        </w:rPr>
        <w:t>ПРАВИЛО 4</w:t>
      </w:r>
      <w:r w:rsidRPr="00300E50">
        <w:rPr>
          <w:rFonts w:ascii="Times New Roman" w:eastAsia="Calibri" w:hAnsi="Times New Roman" w:cs="Times New Roman"/>
          <w:sz w:val="24"/>
          <w:szCs w:val="24"/>
        </w:rPr>
        <w:t>.</w:t>
      </w:r>
      <w:r>
        <w:rPr>
          <w:rFonts w:ascii="Times New Roman" w:eastAsia="Calibri" w:hAnsi="Times New Roman" w:cs="Times New Roman"/>
          <w:sz w:val="24"/>
          <w:szCs w:val="24"/>
        </w:rPr>
        <w:t xml:space="preserve"> Гиперактивные дети не слишком уверены в своих силах, но они хотят участвовать во всех играх и мероприятиях. Если ребенок почувствует, что его неудача не вызывает отторжения, он будет пробовать свои силы снова и снова, сначала делая то, что у него получается легче всего, потом все остальное.</w:t>
      </w:r>
    </w:p>
    <w:p w14:paraId="31A47BAD" w14:textId="77777777" w:rsidR="009D6196"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Pr>
          <w:rFonts w:ascii="Times New Roman" w:eastAsia="Calibri" w:hAnsi="Times New Roman" w:cs="Times New Roman"/>
          <w:sz w:val="24"/>
          <w:szCs w:val="24"/>
        </w:rPr>
        <w:t>В игре или в коллективной работе такому ребенку тяжело дожидаться своей очереди и считаться с интересами других. Поэтому лучше всего включать таких детей в игру поэтапно, начиная с индивидуальной работы, переходя к играм в маленькой группе, в итоге переходить к коллективным играм</w:t>
      </w:r>
      <w:r w:rsidRPr="00300E50">
        <w:rPr>
          <w:rFonts w:ascii="Times New Roman" w:eastAsia="Calibri" w:hAnsi="Times New Roman" w:cs="Times New Roman"/>
          <w:sz w:val="24"/>
          <w:szCs w:val="24"/>
        </w:rPr>
        <w:t>, так как индивидуальные особенности таких детей мешают им сосредоточиться на том, что предлагает им взрослый, если рядом есть его сверстники. Кроме того, невыдержанность ребенка и его неумение придерживаться правил групповой игры могут провоцировать к</w:t>
      </w:r>
      <w:r>
        <w:rPr>
          <w:rFonts w:ascii="Times New Roman" w:eastAsia="Calibri" w:hAnsi="Times New Roman" w:cs="Times New Roman"/>
          <w:sz w:val="24"/>
          <w:szCs w:val="24"/>
        </w:rPr>
        <w:t>онфликты среди играющих.</w:t>
      </w:r>
    </w:p>
    <w:p w14:paraId="0E296FFF"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b/>
          <w:sz w:val="24"/>
          <w:szCs w:val="24"/>
        </w:rPr>
        <w:t>ПРАВИЛО 5</w:t>
      </w:r>
      <w:r w:rsidRPr="00300E50">
        <w:rPr>
          <w:rFonts w:ascii="Times New Roman" w:eastAsia="Calibri" w:hAnsi="Times New Roman" w:cs="Times New Roman"/>
          <w:sz w:val="24"/>
          <w:szCs w:val="24"/>
        </w:rPr>
        <w:t>. Используемые в вашей коррекционной работе игры должны быть направлены в следующих направлениях:</w:t>
      </w:r>
    </w:p>
    <w:p w14:paraId="66BA3C70"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-игры на развитие внимания;</w:t>
      </w:r>
    </w:p>
    <w:p w14:paraId="11AD7460"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-игры и упражнения для снятия мышечного и эмоционального напряжения (релаксации);</w:t>
      </w:r>
    </w:p>
    <w:p w14:paraId="465638A1"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-игры, развивающие навыки волевой регуляции(управления);</w:t>
      </w:r>
    </w:p>
    <w:p w14:paraId="74C74357"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-игры, способствующие закреплению умения общаться.</w:t>
      </w:r>
    </w:p>
    <w:p w14:paraId="1B6F4C0E"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Все они будут рассмотрены ниже.</w:t>
      </w:r>
    </w:p>
    <w:p w14:paraId="17C57AD9"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p>
    <w:p w14:paraId="0E068E6F" w14:textId="77777777" w:rsidR="009D6196" w:rsidRPr="00385F17" w:rsidRDefault="009D6196" w:rsidP="009D6196">
      <w:pPr>
        <w:tabs>
          <w:tab w:val="left" w:pos="7230"/>
          <w:tab w:val="left" w:pos="8222"/>
        </w:tabs>
        <w:spacing w:after="0" w:line="240" w:lineRule="auto"/>
        <w:ind w:firstLine="709"/>
        <w:jc w:val="center"/>
        <w:rPr>
          <w:rFonts w:ascii="Times New Roman" w:eastAsia="Calibri" w:hAnsi="Times New Roman" w:cs="Times New Roman"/>
          <w:b/>
          <w:sz w:val="24"/>
          <w:szCs w:val="24"/>
        </w:rPr>
      </w:pPr>
      <w:r w:rsidRPr="00385F17">
        <w:rPr>
          <w:rFonts w:ascii="Times New Roman" w:eastAsia="Calibri" w:hAnsi="Times New Roman" w:cs="Times New Roman"/>
          <w:b/>
          <w:sz w:val="24"/>
          <w:szCs w:val="24"/>
        </w:rPr>
        <w:t>ИГРЫ ДЛЯ РАЗВИТИЯ ВНИМАНИЯ</w:t>
      </w:r>
    </w:p>
    <w:p w14:paraId="2C92E342"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b/>
          <w:sz w:val="24"/>
          <w:szCs w:val="24"/>
        </w:rPr>
      </w:pPr>
      <w:r w:rsidRPr="00300E50">
        <w:rPr>
          <w:rFonts w:ascii="Times New Roman" w:eastAsia="Calibri" w:hAnsi="Times New Roman" w:cs="Times New Roman"/>
          <w:sz w:val="24"/>
          <w:szCs w:val="24"/>
        </w:rPr>
        <w:t>«</w:t>
      </w:r>
      <w:r w:rsidRPr="00300E50">
        <w:rPr>
          <w:rFonts w:ascii="Times New Roman" w:eastAsia="Calibri" w:hAnsi="Times New Roman" w:cs="Times New Roman"/>
          <w:b/>
          <w:sz w:val="24"/>
          <w:szCs w:val="24"/>
        </w:rPr>
        <w:t>КОРРЕКТОР»</w:t>
      </w:r>
    </w:p>
    <w:p w14:paraId="1A2537E4"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 xml:space="preserve">Эту игру дети обычно любят за то, что она дает им возможность почувствовать себя взрослыми и важными. Для начала нужно объяснить им смысл непонятного слова «корректор». Вспомните с ребёнком его любимые книги и детские журналы. Встречал ли он где-нибудь ошибки, опечатки? Конечно нет, если речь идет о хорошем издательстве. А ведь авторы тоже могут допускать ошибки. То же занимается их исправлением и не пропускает в печать разные» </w:t>
      </w:r>
      <w:proofErr w:type="spellStart"/>
      <w:r w:rsidRPr="00300E50">
        <w:rPr>
          <w:rFonts w:ascii="Times New Roman" w:eastAsia="Calibri" w:hAnsi="Times New Roman" w:cs="Times New Roman"/>
          <w:sz w:val="24"/>
          <w:szCs w:val="24"/>
        </w:rPr>
        <w:t>очепятки</w:t>
      </w:r>
      <w:proofErr w:type="spellEnd"/>
      <w:r w:rsidRPr="00300E50">
        <w:rPr>
          <w:rFonts w:ascii="Times New Roman" w:eastAsia="Calibri" w:hAnsi="Times New Roman" w:cs="Times New Roman"/>
          <w:sz w:val="24"/>
          <w:szCs w:val="24"/>
        </w:rPr>
        <w:t>»? Этот важный человек и есть корректор. Предложите ребенку сначала поработать младшим, а затем и старшим корректором.</w:t>
      </w:r>
    </w:p>
    <w:p w14:paraId="20DDE24C"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Возьмите старую книгу или журнал, где есть большие тексты. Договоритесь с ребенком о том, какая буква сегодня будет условно «неправильной», то есть какую букву он будет вычеркивать. Затем фрагмент текста или засеките время работы (не более десяти минут). Когда пройдет это время или будет проверен весь выбранный отрывок, проверьте текст сами. Если действительно все ошибки найдены, то выдается премия (например, в виде сладостей).</w:t>
      </w:r>
    </w:p>
    <w:p w14:paraId="7B3F477C"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Если же вашим корректором были допущены пропуски или ошибки, то тоже не огорчайтесь-есть в чем совершенствоваться! Возьмите листок в клеточку и начертите на нем систему координат. Вверх по вертикальной оси отложите столько клеточек, сколько ошибок допустил ребенок. Когда будете проводить эту игру повторно, то на этом же чертеже правее отложите следующее количество ошибок. Соедините полученные точки. Если кривая поползла вниз, значит, ваш ребенок работает более внимательно, чем раньше. Порадуйтесь вместе этому событию!</w:t>
      </w:r>
    </w:p>
    <w:p w14:paraId="45A663FF"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ПРИМЕЧАНИЕ:</w:t>
      </w:r>
    </w:p>
    <w:p w14:paraId="1B570288" w14:textId="77777777" w:rsidR="009D6196" w:rsidRPr="00300E50" w:rsidRDefault="009D6196" w:rsidP="009D6196">
      <w:pPr>
        <w:tabs>
          <w:tab w:val="left" w:pos="7230"/>
          <w:tab w:val="left" w:pos="8222"/>
        </w:tabs>
        <w:spacing w:after="0" w:line="240" w:lineRule="auto"/>
        <w:ind w:firstLine="709"/>
        <w:rPr>
          <w:rFonts w:ascii="Times New Roman" w:eastAsia="Calibri" w:hAnsi="Times New Roman" w:cs="Times New Roman"/>
          <w:sz w:val="24"/>
          <w:szCs w:val="24"/>
        </w:rPr>
      </w:pPr>
      <w:r w:rsidRPr="00300E50">
        <w:rPr>
          <w:rFonts w:ascii="Times New Roman" w:eastAsia="Calibri" w:hAnsi="Times New Roman" w:cs="Times New Roman"/>
          <w:sz w:val="24"/>
          <w:szCs w:val="24"/>
        </w:rPr>
        <w:t>Описанную игру желательно проводить с невнимательными детьми систематически. Тогда она станет эффективным инструментом, способным исправить этот недостаток. Если же ваш ребенок уже без труда справляется с заданием, то можно предложить его усложнить следующим способами. Во-первых, можно предложить корректору вычеркивать не одну букву, а три, причем разными способами. Так, например, Букву «М» надо вычеркивать, букву «К» надо подчеркивать и т. п. Во-вторых, можно вносить шумовые помехи, которые будут отвлекать ребенка от работы над заданием. То есть в отведенное для «корректуры» время вы вместо того, чтобы хранить молчание и помогать ребенку сосредоточиться, будете играть роль «вредного» родителя: шуметь, шуршать, рассказывать разные истории, ронять предметы, включать и выключать телефон и выполнять прочие действия в стиле старухи Шапокляк.</w:t>
      </w:r>
    </w:p>
    <w:p w14:paraId="7188D4C8" w14:textId="77777777" w:rsidR="009D6196"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303D3B">
        <w:rPr>
          <w:rFonts w:ascii="Times New Roman" w:hAnsi="Times New Roman" w:cs="Times New Roman"/>
          <w:b/>
          <w:sz w:val="24"/>
          <w:szCs w:val="24"/>
        </w:rPr>
        <w:t>«ТОЛЬКО ОБ ОДНОМ»</w:t>
      </w:r>
    </w:p>
    <w:p w14:paraId="2958028E"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303D3B">
        <w:rPr>
          <w:rFonts w:ascii="Times New Roman" w:hAnsi="Times New Roman" w:cs="Times New Roman"/>
          <w:sz w:val="24"/>
          <w:szCs w:val="24"/>
        </w:rPr>
        <w:t>Э</w:t>
      </w:r>
      <w:r>
        <w:rPr>
          <w:rFonts w:ascii="Times New Roman" w:hAnsi="Times New Roman" w:cs="Times New Roman"/>
          <w:sz w:val="24"/>
          <w:szCs w:val="24"/>
        </w:rPr>
        <w:t>та игра может показаться скучноватой на взгляд взрослых. Однако дети ее почему-то очень любят.</w:t>
      </w:r>
    </w:p>
    <w:p w14:paraId="3066CBD7"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Предложите ребёнку выбрать одну любую игрушку. Теперь объясните правила. В этой игре можно говорить только об одном-о выбранной игрушке. Причём говорит только тот, у кого игрушка в руках. Сказать надо одно предложение, описывающее эту игрушку в целом или какие-то ее детали. После этого следует передать ее другому игроку. Тогда он скажет свое предложение об этом же предмете. Обратите внимание, что нельзя повторять уже сказанные ответы или делать отвлеченные высказывания. Так фразы типа: «У меня у брата такая же…» - будут караться штрафом, штрафным баллом. А игрок, набравший три таких балла, считается проигравшим! Сюда же начисляются штрафы за повторение сказанного и в ответ не в свою очередь.</w:t>
      </w:r>
    </w:p>
    <w:p w14:paraId="72A6D12B"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лучше ограничивать время этой игры. Например, если по истечении десяти минут никто из участников не набрал три штрафных балла, то выигрывают оба. Постепенно эту игру можно усложнить, выбирая в качестве ее объекта не игрушку, а более простые предметы, у которых не так уж много признаков. Если в результате вы сможете описывать достаточно долго предметы типа карандаша, то смело считайте, что достигли со своим ребенком определенных высот!</w:t>
      </w:r>
    </w:p>
    <w:p w14:paraId="04B34534" w14:textId="77777777" w:rsidR="009D6196"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890315">
        <w:rPr>
          <w:rFonts w:ascii="Times New Roman" w:hAnsi="Times New Roman" w:cs="Times New Roman"/>
          <w:b/>
          <w:sz w:val="24"/>
          <w:szCs w:val="24"/>
        </w:rPr>
        <w:t>«ЛОВИ-НЕ ЛОВИ»</w:t>
      </w:r>
    </w:p>
    <w:p w14:paraId="6C7282A0"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890315">
        <w:rPr>
          <w:rFonts w:ascii="Times New Roman" w:hAnsi="Times New Roman" w:cs="Times New Roman"/>
          <w:sz w:val="24"/>
          <w:szCs w:val="24"/>
        </w:rPr>
        <w:t>П</w:t>
      </w:r>
      <w:r>
        <w:rPr>
          <w:rFonts w:ascii="Times New Roman" w:hAnsi="Times New Roman" w:cs="Times New Roman"/>
          <w:sz w:val="24"/>
          <w:szCs w:val="24"/>
        </w:rPr>
        <w:t>равила игры похожи на всем известный способ играть в «Съедобное-несъедобное». Только условие, когда ребенок ловит мяч, а когда нет, может меняться в каждом конце игры. Например, сейчас вы договариваетесь с ним, что, если водящий бросает мяч. Произнося слов, относящееся к растениям. То игрок его ловит. Если же слово не является растением, то –отбивает мяч. Количество выбираемых условий игры зависит от вашей фантазии. Если она вдруг иссякнет, предложите ребенку самому выбрать условие игры, то есть категорию слов. Которые будет ловить. Дети порой, предлагают совершенно гениальные, творческие идеи!</w:t>
      </w:r>
    </w:p>
    <w:p w14:paraId="000A30CF"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как вы, наверное, заметили. Эта игра развивает не только внимание, но и способность к обобщению, а также скорость обработки услышанной информации. Поэтому в целях интеллектуального развития ребенка постарайтесь, чтобы категории этих обобщаемых понятий были разнообразны и затрагивали разные сферы, а не ограничивались бытовыми и часто используемыми словами.</w:t>
      </w:r>
    </w:p>
    <w:p w14:paraId="21FF3245" w14:textId="77777777" w:rsidR="009D6196"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BB7E6D">
        <w:rPr>
          <w:rFonts w:ascii="Times New Roman" w:hAnsi="Times New Roman" w:cs="Times New Roman"/>
          <w:b/>
          <w:sz w:val="24"/>
          <w:szCs w:val="24"/>
        </w:rPr>
        <w:t>«ДРЕССИРОВАННАЯ МУХА»</w:t>
      </w:r>
      <w:r>
        <w:rPr>
          <w:rFonts w:ascii="Times New Roman" w:hAnsi="Times New Roman" w:cs="Times New Roman"/>
          <w:b/>
          <w:sz w:val="24"/>
          <w:szCs w:val="24"/>
        </w:rPr>
        <w:t>.</w:t>
      </w:r>
    </w:p>
    <w:p w14:paraId="563835F7"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Для этой игры вам понадобится лист бумаги. Который необходимо расчертить на 16 клеток (квадрат из четырех клеток по вертикали и четырех по горизонтали). Изображение мухи можно сделать самим на отдельном маленьком листке или взять пуговку (игровую фишку), которая будет просто символизировать это насекомое.</w:t>
      </w:r>
    </w:p>
    <w:p w14:paraId="457B355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Поместите вашу «муху» на какую-либо клетку игрового поля. Теперь ей вы будете приказывать, на сколько клеточек и в каком направлении нужно перемещаться. Ребёнок должен мысленно представить себе эти передвижения. После того, как вы отдали мухе несколько приказаний (например, одна клеточка вверх, две влево и т. д.), попросите показать то место, где теперь должна быть хорошо дрессированная муха. Если место указано верно, то передвиньте муху на соответствующую клеточку. Продолжайте быть «повелителем» мух.</w:t>
      </w:r>
    </w:p>
    <w:p w14:paraId="22BA7166"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0B1032">
        <w:rPr>
          <w:rFonts w:ascii="Times New Roman" w:hAnsi="Times New Roman" w:cs="Times New Roman"/>
          <w:sz w:val="24"/>
          <w:szCs w:val="24"/>
        </w:rPr>
        <w:t xml:space="preserve"> </w:t>
      </w:r>
      <w:r>
        <w:rPr>
          <w:rFonts w:ascii="Times New Roman" w:hAnsi="Times New Roman" w:cs="Times New Roman"/>
          <w:sz w:val="24"/>
          <w:szCs w:val="24"/>
        </w:rPr>
        <w:t>ПРИМЕЧАНИЯ: если, следя за мысленным взором за движениями мухи, ваш ребенок увидит. Что она выполняя ваши инструкции. Выползла за пределы клеточного поля, то пусть он немедленно даст вам об этом знать. Договоритесь, каким образом он может это сделать: кому-то достаточно встать с места или поднять руку, а кто-то предпочитает более выразительные действия: например, вскрикнуть или подпрыгнуть. Что помогает снять напряжение и усталость от пристального внимания.</w:t>
      </w:r>
    </w:p>
    <w:p w14:paraId="659D1644" w14:textId="77777777" w:rsidR="009D6196"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426EB1">
        <w:rPr>
          <w:rFonts w:ascii="Times New Roman" w:hAnsi="Times New Roman" w:cs="Times New Roman"/>
          <w:b/>
          <w:sz w:val="24"/>
          <w:szCs w:val="24"/>
        </w:rPr>
        <w:t>«Я ВЕСЬ ВО ВНИМАНИИ».</w:t>
      </w:r>
    </w:p>
    <w:p w14:paraId="566C2217"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426EB1">
        <w:rPr>
          <w:rFonts w:ascii="Times New Roman" w:hAnsi="Times New Roman" w:cs="Times New Roman"/>
          <w:sz w:val="24"/>
          <w:szCs w:val="24"/>
        </w:rPr>
        <w:t>В</w:t>
      </w:r>
      <w:r>
        <w:rPr>
          <w:rFonts w:ascii="Times New Roman" w:hAnsi="Times New Roman" w:cs="Times New Roman"/>
          <w:sz w:val="24"/>
          <w:szCs w:val="24"/>
        </w:rPr>
        <w:t xml:space="preserve"> этой игре вашему ребенку понадобится все его актерское мастерство, дарование, а вам – изобретательность. Можно ввести участников в игру с помощью представления. Действия которого происходит на кинопробах. Юным актерам предлагают изобразить человека, который «весь во внимании», то есть полностью поглощен своими мыслями и чувствами, поэтому он совершенно не замечает того, что происходит вокруг него, Подскажите начинающему актеру, что получится лучше сосредоточится, если он представит, что смотрит очень интересный фильм или читает книгу. Но этим роль не ограничивается. У начинающей звезды экрана есть конкуренты. Они будут всячески мешать ему хорошо сыграть ему свою роль. Для этого они (то есть опять-таки вы в такой «вредной» роли) могут рассказывать анекдоты. Веселые страшилки, обращаться к актеру за помощью, пытаться удивить его, чтобы привлечь к себе внимание. Единственное, чего они не имеют права делать, — это дотрагиваться до актера. Но и у актера есть ограничения в правах: он не может закрывать глаза и уши.</w:t>
      </w:r>
    </w:p>
    <w:p w14:paraId="0D64C212"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После того, как режиссер (то есть вы или другой участник) скажет:» Стоп!», все участники перестают играть. Можно даже взять интервью у начинающего актера, пусть он расскажет. Как ему удавалось быть внимательным и не обращать внимание на помехи.</w:t>
      </w:r>
    </w:p>
    <w:p w14:paraId="6D75EDB9" w14:textId="77777777" w:rsidR="009D6196" w:rsidRPr="00426EB1"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Конечно. Эта игра будет еще веселее, если вы подключите к ней несколько детей. Правда, надо будет следить за порядком, чтобы «конкуренты не переусердствовали в стремлении отвлечь «актера». Также участие взрослого может помочь показать детям неожиданные и интересные ходы, которые они могут использовать. Если вы заметите, что попытки отвлечь актера ограничиваются криками и кривлянием, то подскажите игрокам более оригинальные способы. Так можно сообщать личные новости («Папа приехал! У тебя зазвонил телефон! Тебя зовут в …»), показывать новую игру, делать вид, что все рассматривают что-нибудь интересное и т. п.</w:t>
      </w:r>
    </w:p>
    <w:p w14:paraId="602DD375" w14:textId="77777777" w:rsidR="009D6196" w:rsidRPr="00306717" w:rsidRDefault="009D6196" w:rsidP="009D6196">
      <w:pPr>
        <w:spacing w:after="0" w:line="240" w:lineRule="auto"/>
        <w:ind w:firstLine="709"/>
        <w:rPr>
          <w:rFonts w:ascii="Times New Roman" w:eastAsia="Calibri" w:hAnsi="Times New Roman" w:cs="Times New Roman"/>
          <w:b/>
          <w:sz w:val="24"/>
        </w:rPr>
      </w:pPr>
      <w:r w:rsidRPr="00306717">
        <w:rPr>
          <w:rFonts w:ascii="Times New Roman" w:eastAsia="Calibri" w:hAnsi="Times New Roman" w:cs="Times New Roman"/>
          <w:b/>
          <w:sz w:val="24"/>
        </w:rPr>
        <w:t>«ЗОРКИЙ ГЛАЗ».</w:t>
      </w:r>
    </w:p>
    <w:p w14:paraId="59161614"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23666D">
        <w:rPr>
          <w:rFonts w:ascii="Times New Roman" w:hAnsi="Times New Roman" w:cs="Times New Roman"/>
          <w:sz w:val="24"/>
          <w:szCs w:val="24"/>
        </w:rPr>
        <w:t>Д</w:t>
      </w:r>
      <w:r>
        <w:rPr>
          <w:rFonts w:ascii="Times New Roman" w:hAnsi="Times New Roman" w:cs="Times New Roman"/>
          <w:sz w:val="24"/>
          <w:szCs w:val="24"/>
        </w:rPr>
        <w:t>ля того чтобы стать победителем в этой игре, ребенку надо быть очень внимательным и уметь не отвлекаться на посторонние предметы.</w:t>
      </w:r>
    </w:p>
    <w:p w14:paraId="3F59F0A8"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Выберите маленькую игрушку или предмет, который ребенку предстоит найти. Дайте ему возможность запомнить. Что это такое, особенно если это новая вещь в доме. Попросите его выйти из комнаты, когда он выполнит эту просьбу. Поставьте выбранный предмет на доступном взгляду месте, но так. Чтобы тот не сразу бросался в глаза. В этой игре нельзя прятать предметы в ящики стола, за шкаф и тому подобные места. Предмет должен стоять так. Чтобы играющий мог его обнаружить. Не дотрагиваясь до предметов в комнате, а просто внимательно их рассматривая.</w:t>
      </w:r>
    </w:p>
    <w:p w14:paraId="78722C61"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Ребенок, обязательно достоин похвалы. Если не получилось с первого раза, то можно попросить описать спрятанный предмет. Спросить куда бы он определил его, в зависимости от логики. Можно даже сказать детям о том, что они родились в племени индейцев, их, возможно называли гордым именем Зоркий Глаз. Предметы со временем, следует подбирать все меньше по величине и неприметнее.</w:t>
      </w:r>
    </w:p>
    <w:p w14:paraId="4F1D6CCA" w14:textId="77777777" w:rsidR="009D6196" w:rsidRPr="006A78BA"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6A78BA">
        <w:rPr>
          <w:rFonts w:ascii="Times New Roman" w:hAnsi="Times New Roman" w:cs="Times New Roman"/>
          <w:b/>
          <w:sz w:val="24"/>
          <w:szCs w:val="24"/>
        </w:rPr>
        <w:t>«ВОЛШЕБНОЕ ЧИСЛО»</w:t>
      </w:r>
      <w:r>
        <w:rPr>
          <w:rFonts w:ascii="Times New Roman" w:hAnsi="Times New Roman" w:cs="Times New Roman"/>
          <w:b/>
          <w:sz w:val="24"/>
          <w:szCs w:val="24"/>
        </w:rPr>
        <w:t>.</w:t>
      </w:r>
    </w:p>
    <w:p w14:paraId="36E35C6C"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6A78BA">
        <w:rPr>
          <w:rFonts w:ascii="Times New Roman" w:hAnsi="Times New Roman" w:cs="Times New Roman"/>
          <w:sz w:val="24"/>
          <w:szCs w:val="24"/>
        </w:rPr>
        <w:t>С</w:t>
      </w:r>
      <w:r>
        <w:rPr>
          <w:rFonts w:ascii="Times New Roman" w:hAnsi="Times New Roman" w:cs="Times New Roman"/>
          <w:sz w:val="24"/>
          <w:szCs w:val="24"/>
        </w:rPr>
        <w:t xml:space="preserve"> этой игрой могут справиться дети, умеющие хорошо считать и делить в уме, то есть не младше третьего класса.</w:t>
      </w:r>
    </w:p>
    <w:p w14:paraId="4B5D694F"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Необходимо несколько участников игры. Они будут считать по кругу от одного до тридцати. Чтобы сосредоточить внимание на том, кто должен отвечать, можно перекидывать мяч. Каждый игрок должен просто называть </w:t>
      </w:r>
      <w:proofErr w:type="gramStart"/>
      <w:r>
        <w:rPr>
          <w:rFonts w:ascii="Times New Roman" w:hAnsi="Times New Roman" w:cs="Times New Roman"/>
          <w:sz w:val="24"/>
          <w:szCs w:val="24"/>
        </w:rPr>
        <w:t>число</w:t>
      </w:r>
      <w:proofErr w:type="gramEnd"/>
      <w:r>
        <w:rPr>
          <w:rFonts w:ascii="Times New Roman" w:hAnsi="Times New Roman" w:cs="Times New Roman"/>
          <w:sz w:val="24"/>
          <w:szCs w:val="24"/>
        </w:rPr>
        <w:t xml:space="preserve"> следующее за те, которое назвал предыдущий участник. Но если это число содержит цифру три или делится без остатка, то произносить его нельзя. В этом случае надо сказать какое-то волшебное заклинание (например, «</w:t>
      </w:r>
      <w:proofErr w:type="spellStart"/>
      <w:r>
        <w:rPr>
          <w:rFonts w:ascii="Times New Roman" w:hAnsi="Times New Roman" w:cs="Times New Roman"/>
          <w:sz w:val="24"/>
          <w:szCs w:val="24"/>
        </w:rPr>
        <w:t>квазимадра</w:t>
      </w:r>
      <w:proofErr w:type="spellEnd"/>
      <w:r>
        <w:rPr>
          <w:rFonts w:ascii="Times New Roman" w:hAnsi="Times New Roman" w:cs="Times New Roman"/>
          <w:sz w:val="24"/>
          <w:szCs w:val="24"/>
        </w:rPr>
        <w:t>») и перекинуть мяч следующему игроку.</w:t>
      </w:r>
    </w:p>
    <w:p w14:paraId="599DDFE1"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Сложность игры заключается в том, чтобы не сбиться со счета, продолжая четко называть числа, даже после того. Как предыдущий игрок произнес «заклинание», а не число.</w:t>
      </w:r>
    </w:p>
    <w:p w14:paraId="18A28EF6"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«Волшебным» в этой игре можно сделать любое число, но начинать лучше с трех. Так как это действительно волшебное число всех русских сказок (что можно и нужно обсудить с детьми).</w:t>
      </w:r>
    </w:p>
    <w:p w14:paraId="2F532D23" w14:textId="77777777" w:rsidR="009D6196"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FF41FA">
        <w:rPr>
          <w:rFonts w:ascii="Times New Roman" w:hAnsi="Times New Roman" w:cs="Times New Roman"/>
          <w:b/>
          <w:sz w:val="24"/>
          <w:szCs w:val="24"/>
        </w:rPr>
        <w:t>«ПИШУЩАЯ МАШИНКА»</w:t>
      </w:r>
      <w:r>
        <w:rPr>
          <w:rFonts w:ascii="Times New Roman" w:hAnsi="Times New Roman" w:cs="Times New Roman"/>
          <w:b/>
          <w:sz w:val="24"/>
          <w:szCs w:val="24"/>
        </w:rPr>
        <w:t>.</w:t>
      </w:r>
    </w:p>
    <w:p w14:paraId="24F77347"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FF41FA">
        <w:rPr>
          <w:rFonts w:ascii="Times New Roman" w:hAnsi="Times New Roman" w:cs="Times New Roman"/>
          <w:sz w:val="24"/>
          <w:szCs w:val="24"/>
        </w:rPr>
        <w:t>В</w:t>
      </w:r>
      <w:r>
        <w:rPr>
          <w:rFonts w:ascii="Times New Roman" w:hAnsi="Times New Roman" w:cs="Times New Roman"/>
          <w:sz w:val="24"/>
          <w:szCs w:val="24"/>
        </w:rPr>
        <w:t xml:space="preserve"> эту игру имеет смысл играть, если у вас есть дети. Умеющие читать. Пусть они представят себя клавишами печатной машинки или компьютерной клавиатуры и «напечатают» то предложение. Которое вы им скажете. Участники игры должны по очереди вставать и называть по одной букве(звуку). Им придется быть очень внимательными. Чтобы не ошибиться в выборе буквы и не пропустить свою очередь.</w:t>
      </w:r>
    </w:p>
    <w:p w14:paraId="440E434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Когда «печатаемое» слово заканчивается, все «клавиши» должны встать. Когда нужен знак препинания, то все топают ногой. А в конце предложения точку обозначают хлопком в ладоши.</w:t>
      </w:r>
    </w:p>
    <w:p w14:paraId="72380ED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Клавиши, которые неверно печатают, будут отправляться в мастерскую, то есть дети. Сделавшие по три ошибки. Будут выходить из игры. Оставшиеся напротив, считаются победителями. На таких детей-клавиш можно и гарантию давать, не боясь разориться на ремонте!</w:t>
      </w:r>
    </w:p>
    <w:p w14:paraId="6B9E980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если игроки разного возраста, то фразу для печати лучше давать такую, с которой справится даже самый младший из них. Тогда все играющие будут в равных условиях и не проиграют только потому, что еще не учили в школе тех или иных правил русского языка.</w:t>
      </w:r>
    </w:p>
    <w:p w14:paraId="73429360" w14:textId="77777777" w:rsidR="009D6196" w:rsidRPr="007813E8" w:rsidRDefault="009D6196" w:rsidP="009D6196">
      <w:pPr>
        <w:tabs>
          <w:tab w:val="left" w:pos="7230"/>
          <w:tab w:val="left" w:pos="8222"/>
        </w:tabs>
        <w:spacing w:after="0" w:line="240" w:lineRule="auto"/>
        <w:ind w:firstLine="709"/>
        <w:rPr>
          <w:rFonts w:ascii="Times New Roman" w:hAnsi="Times New Roman" w:cs="Times New Roman"/>
          <w:b/>
          <w:sz w:val="24"/>
          <w:szCs w:val="24"/>
        </w:rPr>
      </w:pPr>
      <w:r w:rsidRPr="007813E8">
        <w:rPr>
          <w:rFonts w:ascii="Times New Roman" w:hAnsi="Times New Roman" w:cs="Times New Roman"/>
          <w:b/>
          <w:sz w:val="24"/>
          <w:szCs w:val="24"/>
        </w:rPr>
        <w:t>«ВОЛШЕБНОЕ СЛОВО».</w:t>
      </w:r>
    </w:p>
    <w:p w14:paraId="5C1CCBB9"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sidRPr="007813E8">
        <w:rPr>
          <w:rFonts w:ascii="Times New Roman" w:hAnsi="Times New Roman" w:cs="Times New Roman"/>
          <w:sz w:val="24"/>
          <w:szCs w:val="24"/>
        </w:rPr>
        <w:t>Д</w:t>
      </w:r>
      <w:r>
        <w:rPr>
          <w:rFonts w:ascii="Times New Roman" w:hAnsi="Times New Roman" w:cs="Times New Roman"/>
          <w:sz w:val="24"/>
          <w:szCs w:val="24"/>
        </w:rPr>
        <w:t>ети обычно любят эту игру, так как в ней взрослый оказывается в положении ребенка, которого приучают быть вежливым.</w:t>
      </w:r>
    </w:p>
    <w:p w14:paraId="57C0702B"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Спросите у ребенка, какие он знает «волшебные» слова и почему они так называются. Если он уже достаточно овладел этикетными нормами. То сможет ответить. Что без этих слов просьбы могут выглядеть как грубый приказ, поэтому людям не захочется их выполнять. «Волшебные» слова показывают уважение к человеку и располагают его к говорящему. Сейчас в роли такого говорящего, пытающего добиться исполнения своих желаний. Будете выступать вы. А ребенок будет внимательным собеседником, чувствительным к тому, сказали ли вы слово «пожалуйста». Если во фразе вы его произносите (например, говорите: «Подними, пожалуйста мусор!»), то ребенок выполняет вашу просьбу. Если вы просто говорите свою просьбу (например, «Хлопни три раза в ладоши!»), то ребенок, приучающий вас к вежливости, ни за что не должен выполнять это действие.</w:t>
      </w:r>
    </w:p>
    <w:p w14:paraId="0C9BF40C" w14:textId="77777777" w:rsidR="009D6196" w:rsidRDefault="009D6196" w:rsidP="009D6196">
      <w:pPr>
        <w:tabs>
          <w:tab w:val="left" w:pos="7230"/>
          <w:tab w:val="left" w:pos="8222"/>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ПРИМЕЧАНИЕ: Эта игра развивает не только внимание, но и способность детей к произвольностям (выполнению действий не импульсивно просто потому, что сейчас этого хочется, а в связи с определенными правилами и целями). Эта важная характеристика считается многими психологами одной из ведущих при определении того, готов ли ребенок к обучению в школе.</w:t>
      </w:r>
    </w:p>
    <w:sectPr w:rsidR="009D619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196"/>
    <w:rsid w:val="00112B35"/>
    <w:rsid w:val="006C0B77"/>
    <w:rsid w:val="008242FF"/>
    <w:rsid w:val="00870751"/>
    <w:rsid w:val="00922C48"/>
    <w:rsid w:val="009D6196"/>
    <w:rsid w:val="00B915B7"/>
    <w:rsid w:val="00CC1BDB"/>
    <w:rsid w:val="00EA59DF"/>
    <w:rsid w:val="00EE4070"/>
    <w:rsid w:val="00F11A9A"/>
    <w:rsid w:val="00F12C76"/>
    <w:rsid w:val="00F53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2490"/>
  <w15:chartTrackingRefBased/>
  <w15:docId w15:val="{A416EE32-8032-4866-88C4-8ACF7D05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196"/>
    <w:pPr>
      <w:spacing w:after="200" w:line="276" w:lineRule="auto"/>
      <w:jc w:val="both"/>
    </w:pPr>
    <w:rPr>
      <w:rFonts w:eastAsiaTheme="minorEastAsia"/>
      <w:kern w:val="0"/>
      <w:sz w:val="20"/>
      <w:szCs w:val="20"/>
      <w14:ligatures w14:val="none"/>
    </w:rPr>
  </w:style>
  <w:style w:type="paragraph" w:styleId="1">
    <w:name w:val="heading 1"/>
    <w:basedOn w:val="a"/>
    <w:next w:val="a"/>
    <w:link w:val="10"/>
    <w:uiPriority w:val="9"/>
    <w:qFormat/>
    <w:rsid w:val="009D6196"/>
    <w:pPr>
      <w:keepNext/>
      <w:keepLines/>
      <w:spacing w:before="360" w:after="80" w:line="240" w:lineRule="auto"/>
      <w:jc w:val="left"/>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9D6196"/>
    <w:pPr>
      <w:keepNext/>
      <w:keepLines/>
      <w:spacing w:before="160" w:after="80" w:line="240" w:lineRule="auto"/>
      <w:jc w:val="left"/>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9D6196"/>
    <w:pPr>
      <w:keepNext/>
      <w:keepLines/>
      <w:spacing w:before="160" w:after="80" w:line="240" w:lineRule="auto"/>
      <w:jc w:val="left"/>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9D6196"/>
    <w:pPr>
      <w:keepNext/>
      <w:keepLines/>
      <w:spacing w:before="80" w:after="40" w:line="240" w:lineRule="auto"/>
      <w:jc w:val="left"/>
      <w:outlineLvl w:val="3"/>
    </w:pPr>
    <w:rPr>
      <w:rFonts w:eastAsiaTheme="majorEastAsia" w:cstheme="majorBidi"/>
      <w:i/>
      <w:iCs/>
      <w:color w:val="2F5496" w:themeColor="accent1" w:themeShade="BF"/>
      <w:kern w:val="2"/>
      <w:sz w:val="28"/>
      <w:szCs w:val="22"/>
      <w14:ligatures w14:val="standardContextual"/>
    </w:rPr>
  </w:style>
  <w:style w:type="paragraph" w:styleId="5">
    <w:name w:val="heading 5"/>
    <w:basedOn w:val="a"/>
    <w:next w:val="a"/>
    <w:link w:val="50"/>
    <w:uiPriority w:val="9"/>
    <w:semiHidden/>
    <w:unhideWhenUsed/>
    <w:qFormat/>
    <w:rsid w:val="009D6196"/>
    <w:pPr>
      <w:keepNext/>
      <w:keepLines/>
      <w:spacing w:before="80" w:after="40" w:line="240" w:lineRule="auto"/>
      <w:jc w:val="left"/>
      <w:outlineLvl w:val="4"/>
    </w:pPr>
    <w:rPr>
      <w:rFonts w:eastAsiaTheme="majorEastAsia" w:cstheme="majorBidi"/>
      <w:color w:val="2F5496" w:themeColor="accent1" w:themeShade="BF"/>
      <w:kern w:val="2"/>
      <w:sz w:val="28"/>
      <w:szCs w:val="22"/>
      <w14:ligatures w14:val="standardContextual"/>
    </w:rPr>
  </w:style>
  <w:style w:type="paragraph" w:styleId="6">
    <w:name w:val="heading 6"/>
    <w:basedOn w:val="a"/>
    <w:next w:val="a"/>
    <w:link w:val="60"/>
    <w:uiPriority w:val="9"/>
    <w:semiHidden/>
    <w:unhideWhenUsed/>
    <w:qFormat/>
    <w:rsid w:val="009D6196"/>
    <w:pPr>
      <w:keepNext/>
      <w:keepLines/>
      <w:spacing w:before="40" w:after="0" w:line="240" w:lineRule="auto"/>
      <w:jc w:val="left"/>
      <w:outlineLvl w:val="5"/>
    </w:pPr>
    <w:rPr>
      <w:rFonts w:eastAsiaTheme="majorEastAsia" w:cstheme="majorBidi"/>
      <w:i/>
      <w:iCs/>
      <w:color w:val="595959" w:themeColor="text1" w:themeTint="A6"/>
      <w:kern w:val="2"/>
      <w:sz w:val="28"/>
      <w:szCs w:val="22"/>
      <w14:ligatures w14:val="standardContextual"/>
    </w:rPr>
  </w:style>
  <w:style w:type="paragraph" w:styleId="7">
    <w:name w:val="heading 7"/>
    <w:basedOn w:val="a"/>
    <w:next w:val="a"/>
    <w:link w:val="70"/>
    <w:uiPriority w:val="9"/>
    <w:semiHidden/>
    <w:unhideWhenUsed/>
    <w:qFormat/>
    <w:rsid w:val="009D6196"/>
    <w:pPr>
      <w:keepNext/>
      <w:keepLines/>
      <w:spacing w:before="40" w:after="0" w:line="240" w:lineRule="auto"/>
      <w:jc w:val="left"/>
      <w:outlineLvl w:val="6"/>
    </w:pPr>
    <w:rPr>
      <w:rFonts w:eastAsiaTheme="majorEastAsia" w:cstheme="majorBidi"/>
      <w:color w:val="595959" w:themeColor="text1" w:themeTint="A6"/>
      <w:kern w:val="2"/>
      <w:sz w:val="28"/>
      <w:szCs w:val="22"/>
      <w14:ligatures w14:val="standardContextual"/>
    </w:rPr>
  </w:style>
  <w:style w:type="paragraph" w:styleId="8">
    <w:name w:val="heading 8"/>
    <w:basedOn w:val="a"/>
    <w:next w:val="a"/>
    <w:link w:val="80"/>
    <w:uiPriority w:val="9"/>
    <w:semiHidden/>
    <w:unhideWhenUsed/>
    <w:qFormat/>
    <w:rsid w:val="009D6196"/>
    <w:pPr>
      <w:keepNext/>
      <w:keepLines/>
      <w:spacing w:after="0" w:line="240" w:lineRule="auto"/>
      <w:jc w:val="left"/>
      <w:outlineLvl w:val="7"/>
    </w:pPr>
    <w:rPr>
      <w:rFonts w:eastAsiaTheme="majorEastAsia" w:cstheme="majorBidi"/>
      <w:i/>
      <w:iCs/>
      <w:color w:val="272727" w:themeColor="text1" w:themeTint="D8"/>
      <w:kern w:val="2"/>
      <w:sz w:val="28"/>
      <w:szCs w:val="22"/>
      <w14:ligatures w14:val="standardContextual"/>
    </w:rPr>
  </w:style>
  <w:style w:type="paragraph" w:styleId="9">
    <w:name w:val="heading 9"/>
    <w:basedOn w:val="a"/>
    <w:next w:val="a"/>
    <w:link w:val="90"/>
    <w:uiPriority w:val="9"/>
    <w:semiHidden/>
    <w:unhideWhenUsed/>
    <w:qFormat/>
    <w:rsid w:val="009D6196"/>
    <w:pPr>
      <w:keepNext/>
      <w:keepLines/>
      <w:spacing w:after="0" w:line="240" w:lineRule="auto"/>
      <w:jc w:val="left"/>
      <w:outlineLvl w:val="8"/>
    </w:pPr>
    <w:rPr>
      <w:rFonts w:eastAsiaTheme="majorEastAsia" w:cstheme="majorBidi"/>
      <w:color w:val="272727" w:themeColor="text1" w:themeTint="D8"/>
      <w:kern w:val="2"/>
      <w:sz w:val="28"/>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619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D619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D619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D6196"/>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9D6196"/>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9D6196"/>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9D6196"/>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9D6196"/>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9D6196"/>
    <w:rPr>
      <w:rFonts w:eastAsiaTheme="majorEastAsia" w:cstheme="majorBidi"/>
      <w:color w:val="272727" w:themeColor="text1" w:themeTint="D8"/>
      <w:sz w:val="28"/>
    </w:rPr>
  </w:style>
  <w:style w:type="paragraph" w:styleId="a3">
    <w:name w:val="Title"/>
    <w:basedOn w:val="a"/>
    <w:next w:val="a"/>
    <w:link w:val="a4"/>
    <w:uiPriority w:val="10"/>
    <w:qFormat/>
    <w:rsid w:val="009D6196"/>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9D61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6196"/>
    <w:pPr>
      <w:numPr>
        <w:ilvl w:val="1"/>
      </w:numPr>
      <w:spacing w:after="160" w:line="240" w:lineRule="auto"/>
      <w:jc w:val="left"/>
    </w:pPr>
    <w:rPr>
      <w:rFonts w:eastAsiaTheme="majorEastAsia"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9D619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D6196"/>
    <w:pPr>
      <w:spacing w:before="160" w:after="160" w:line="240" w:lineRule="auto"/>
      <w:jc w:val="center"/>
    </w:pPr>
    <w:rPr>
      <w:rFonts w:ascii="Times New Roman" w:eastAsiaTheme="minorHAnsi" w:hAnsi="Times New Roman"/>
      <w:i/>
      <w:iCs/>
      <w:color w:val="404040" w:themeColor="text1" w:themeTint="BF"/>
      <w:kern w:val="2"/>
      <w:sz w:val="28"/>
      <w:szCs w:val="22"/>
      <w14:ligatures w14:val="standardContextual"/>
    </w:rPr>
  </w:style>
  <w:style w:type="character" w:customStyle="1" w:styleId="22">
    <w:name w:val="Цитата 2 Знак"/>
    <w:basedOn w:val="a0"/>
    <w:link w:val="21"/>
    <w:uiPriority w:val="29"/>
    <w:rsid w:val="009D6196"/>
    <w:rPr>
      <w:rFonts w:ascii="Times New Roman" w:hAnsi="Times New Roman"/>
      <w:i/>
      <w:iCs/>
      <w:color w:val="404040" w:themeColor="text1" w:themeTint="BF"/>
      <w:sz w:val="28"/>
    </w:rPr>
  </w:style>
  <w:style w:type="paragraph" w:styleId="a7">
    <w:name w:val="List Paragraph"/>
    <w:basedOn w:val="a"/>
    <w:uiPriority w:val="34"/>
    <w:qFormat/>
    <w:rsid w:val="009D6196"/>
    <w:pPr>
      <w:spacing w:after="160" w:line="240" w:lineRule="auto"/>
      <w:ind w:left="720"/>
      <w:contextualSpacing/>
      <w:jc w:val="left"/>
    </w:pPr>
    <w:rPr>
      <w:rFonts w:ascii="Times New Roman" w:eastAsiaTheme="minorHAnsi" w:hAnsi="Times New Roman"/>
      <w:kern w:val="2"/>
      <w:sz w:val="28"/>
      <w:szCs w:val="22"/>
      <w14:ligatures w14:val="standardContextual"/>
    </w:rPr>
  </w:style>
  <w:style w:type="character" w:styleId="a8">
    <w:name w:val="Intense Emphasis"/>
    <w:basedOn w:val="a0"/>
    <w:uiPriority w:val="21"/>
    <w:qFormat/>
    <w:rsid w:val="009D6196"/>
    <w:rPr>
      <w:i/>
      <w:iCs/>
      <w:color w:val="2F5496" w:themeColor="accent1" w:themeShade="BF"/>
    </w:rPr>
  </w:style>
  <w:style w:type="paragraph" w:styleId="a9">
    <w:name w:val="Intense Quote"/>
    <w:basedOn w:val="a"/>
    <w:next w:val="a"/>
    <w:link w:val="aa"/>
    <w:uiPriority w:val="30"/>
    <w:qFormat/>
    <w:rsid w:val="009D6196"/>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heme="minorHAnsi" w:hAnsi="Times New Roman"/>
      <w:i/>
      <w:iCs/>
      <w:color w:val="2F5496" w:themeColor="accent1" w:themeShade="BF"/>
      <w:kern w:val="2"/>
      <w:sz w:val="28"/>
      <w:szCs w:val="22"/>
      <w14:ligatures w14:val="standardContextual"/>
    </w:rPr>
  </w:style>
  <w:style w:type="character" w:customStyle="1" w:styleId="aa">
    <w:name w:val="Выделенная цитата Знак"/>
    <w:basedOn w:val="a0"/>
    <w:link w:val="a9"/>
    <w:uiPriority w:val="30"/>
    <w:rsid w:val="009D6196"/>
    <w:rPr>
      <w:rFonts w:ascii="Times New Roman" w:hAnsi="Times New Roman"/>
      <w:i/>
      <w:iCs/>
      <w:color w:val="2F5496" w:themeColor="accent1" w:themeShade="BF"/>
      <w:sz w:val="28"/>
    </w:rPr>
  </w:style>
  <w:style w:type="character" w:styleId="ab">
    <w:name w:val="Intense Reference"/>
    <w:basedOn w:val="a0"/>
    <w:uiPriority w:val="32"/>
    <w:qFormat/>
    <w:rsid w:val="009D61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2641</Words>
  <Characters>15055</Characters>
  <Application>Microsoft Office Word</Application>
  <DocSecurity>0</DocSecurity>
  <Lines>125</Lines>
  <Paragraphs>35</Paragraphs>
  <ScaleCrop>false</ScaleCrop>
  <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2026-01-29T17:33:00Z</dcterms:created>
  <dcterms:modified xsi:type="dcterms:W3CDTF">2026-01-29T17:36:00Z</dcterms:modified>
</cp:coreProperties>
</file>